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1E" w:rsidRPr="009D720A" w:rsidRDefault="00CA031E" w:rsidP="00DB4E59">
      <w:pPr>
        <w:jc w:val="center"/>
        <w:rPr>
          <w:rFonts w:asciiTheme="majorHAnsi" w:hAnsiTheme="majorHAnsi"/>
          <w:sz w:val="28"/>
          <w:szCs w:val="28"/>
        </w:rPr>
      </w:pPr>
      <w:r w:rsidRPr="009D720A">
        <w:rPr>
          <w:rFonts w:asciiTheme="majorHAnsi" w:hAnsiTheme="majorHAnsi"/>
          <w:sz w:val="28"/>
          <w:szCs w:val="28"/>
        </w:rPr>
        <w:t>Delighting in Forgiveness: Jesus and Psalm 32</w:t>
      </w:r>
    </w:p>
    <w:p w:rsidR="00DB4E59" w:rsidRDefault="00DB4E59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114800" cy="55992"/>
                <wp:effectExtent l="0" t="0" r="19050" b="2032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5992"/>
                        </a:xfrm>
                        <a:custGeom>
                          <a:avLst/>
                          <a:gdLst>
                            <a:gd name="connsiteX0" fmla="*/ 0 w 4114800"/>
                            <a:gd name="connsiteY0" fmla="*/ 55992 h 55992"/>
                            <a:gd name="connsiteX1" fmla="*/ 4114800 w 4114800"/>
                            <a:gd name="connsiteY1" fmla="*/ 55992 h 55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114800" h="55992">
                              <a:moveTo>
                                <a:pt x="0" y="55992"/>
                              </a:moveTo>
                              <a:cubicBezTo>
                                <a:pt x="1734416" y="7501"/>
                                <a:pt x="3468832" y="-40990"/>
                                <a:pt x="4114800" y="5599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0;margin-top:5.45pt;width:324pt;height: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0,55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" path="m,55992v1734416,-48491,3468832,-96982,4114800,e" filled="f" strokecolor="#243f60 [1604]" strokeweight="2pt">
                <v:path arrowok="t" o:connecttype="custom" o:connectlocs="0,55992;4114800,55992" o:connectangles="0,0"/>
              </v:shape>
            </w:pict>
          </mc:Fallback>
        </mc:AlternateContent>
      </w:r>
    </w:p>
    <w:p w:rsidR="00CA031E" w:rsidRPr="008C2EF4" w:rsidRDefault="00CA031E">
      <w:pPr>
        <w:rPr>
          <w:b/>
          <w:sz w:val="18"/>
          <w:szCs w:val="18"/>
        </w:rPr>
      </w:pPr>
      <w:r w:rsidRPr="008C2EF4">
        <w:rPr>
          <w:b/>
          <w:sz w:val="18"/>
          <w:szCs w:val="18"/>
        </w:rPr>
        <w:t>Intro:</w:t>
      </w:r>
      <w:r w:rsidR="008C2EF4" w:rsidRPr="008C2EF4">
        <w:rPr>
          <w:b/>
          <w:sz w:val="18"/>
          <w:szCs w:val="18"/>
        </w:rPr>
        <w:t xml:space="preserve"> The </w:t>
      </w:r>
      <w:r w:rsidR="006A4C74" w:rsidRPr="008C2EF4">
        <w:rPr>
          <w:b/>
          <w:sz w:val="18"/>
          <w:szCs w:val="18"/>
        </w:rPr>
        <w:t xml:space="preserve">burden of </w:t>
      </w:r>
      <w:proofErr w:type="spellStart"/>
      <w:r w:rsidR="006A4C74" w:rsidRPr="008C2EF4">
        <w:rPr>
          <w:b/>
          <w:sz w:val="18"/>
          <w:szCs w:val="18"/>
        </w:rPr>
        <w:t>unforgiveness</w:t>
      </w:r>
      <w:proofErr w:type="spellEnd"/>
      <w:r w:rsidR="006A4C74" w:rsidRPr="008C2EF4">
        <w:rPr>
          <w:b/>
          <w:sz w:val="18"/>
          <w:szCs w:val="18"/>
        </w:rPr>
        <w:t>…</w:t>
      </w:r>
    </w:p>
    <w:p w:rsidR="00CA031E" w:rsidRPr="008C2EF4" w:rsidRDefault="006A4C74">
      <w:pPr>
        <w:rPr>
          <w:b/>
          <w:sz w:val="18"/>
          <w:szCs w:val="18"/>
        </w:rPr>
      </w:pPr>
      <w:r w:rsidRPr="008C2EF4">
        <w:rPr>
          <w:b/>
          <w:sz w:val="18"/>
          <w:szCs w:val="18"/>
        </w:rPr>
        <w:t xml:space="preserve">I. The Context (Background, Form, and </w:t>
      </w:r>
      <w:r w:rsidR="00CA031E" w:rsidRPr="008C2EF4">
        <w:rPr>
          <w:b/>
          <w:sz w:val="18"/>
          <w:szCs w:val="18"/>
        </w:rPr>
        <w:t>Structure</w:t>
      </w:r>
      <w:r w:rsidRPr="008C2EF4">
        <w:rPr>
          <w:b/>
          <w:sz w:val="18"/>
          <w:szCs w:val="18"/>
        </w:rPr>
        <w:t>)</w:t>
      </w:r>
      <w:r w:rsidR="00CA031E" w:rsidRPr="008C2EF4">
        <w:rPr>
          <w:b/>
          <w:sz w:val="18"/>
          <w:szCs w:val="18"/>
        </w:rPr>
        <w:t xml:space="preserve"> of Psalm 32</w:t>
      </w:r>
    </w:p>
    <w:p w:rsidR="003613BE" w:rsidRDefault="003613BE">
      <w:pPr>
        <w:rPr>
          <w:sz w:val="18"/>
          <w:szCs w:val="18"/>
        </w:rPr>
      </w:pPr>
      <w:r>
        <w:rPr>
          <w:sz w:val="18"/>
          <w:szCs w:val="18"/>
        </w:rPr>
        <w:t>- Originally a “</w:t>
      </w:r>
      <w:proofErr w:type="spellStart"/>
      <w:r>
        <w:rPr>
          <w:sz w:val="18"/>
          <w:szCs w:val="18"/>
        </w:rPr>
        <w:t>maskil</w:t>
      </w:r>
      <w:proofErr w:type="spellEnd"/>
      <w:r>
        <w:rPr>
          <w:sz w:val="18"/>
          <w:szCs w:val="18"/>
        </w:rPr>
        <w:t>” (a song) used in some form of Hebrew worship</w:t>
      </w:r>
    </w:p>
    <w:p w:rsidR="00CA031E" w:rsidRPr="008C2EF4" w:rsidRDefault="00CA031E">
      <w:pPr>
        <w:rPr>
          <w:sz w:val="18"/>
          <w:szCs w:val="18"/>
        </w:rPr>
      </w:pPr>
      <w:r w:rsidRPr="008C2EF4">
        <w:rPr>
          <w:sz w:val="18"/>
          <w:szCs w:val="18"/>
        </w:rPr>
        <w:t>-</w:t>
      </w:r>
      <w:r w:rsidR="008C2EF4" w:rsidRPr="008C2EF4">
        <w:rPr>
          <w:sz w:val="18"/>
          <w:szCs w:val="18"/>
        </w:rPr>
        <w:t xml:space="preserve"> “Psalm 32 goes beyond the assurance of a pardon, in to a celebration of restoration” Beth Tanner</w:t>
      </w:r>
    </w:p>
    <w:p w:rsidR="008C2EF4" w:rsidRPr="008C2EF4" w:rsidRDefault="008C2EF4">
      <w:pPr>
        <w:rPr>
          <w:sz w:val="18"/>
          <w:szCs w:val="18"/>
        </w:rPr>
      </w:pPr>
      <w:r w:rsidRPr="008C2EF4">
        <w:rPr>
          <w:sz w:val="18"/>
          <w:szCs w:val="18"/>
        </w:rPr>
        <w:t xml:space="preserve">- </w:t>
      </w:r>
      <w:r w:rsidR="00D36C2D">
        <w:rPr>
          <w:sz w:val="18"/>
          <w:szCs w:val="18"/>
        </w:rPr>
        <w:t>A glimpse of how an</w:t>
      </w:r>
      <w:r w:rsidR="003613BE">
        <w:rPr>
          <w:sz w:val="18"/>
          <w:szCs w:val="18"/>
        </w:rPr>
        <w:t xml:space="preserve"> ancient </w:t>
      </w:r>
      <w:r w:rsidR="00D36C2D">
        <w:rPr>
          <w:sz w:val="18"/>
          <w:szCs w:val="18"/>
        </w:rPr>
        <w:t>believer understands</w:t>
      </w:r>
      <w:r w:rsidR="003613BE">
        <w:rPr>
          <w:sz w:val="18"/>
          <w:szCs w:val="18"/>
        </w:rPr>
        <w:t xml:space="preserve"> atonement and forgiveness </w:t>
      </w:r>
    </w:p>
    <w:p w:rsidR="00CA031E" w:rsidRPr="008C2EF4" w:rsidRDefault="003613BE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8C2EF4" w:rsidRPr="008C2EF4">
        <w:rPr>
          <w:sz w:val="18"/>
          <w:szCs w:val="18"/>
        </w:rPr>
        <w:t>Conventional Outline of Psalm 32:</w:t>
      </w:r>
    </w:p>
    <w:p w:rsidR="008C2EF4" w:rsidRPr="008C2EF4" w:rsidRDefault="008C2EF4" w:rsidP="008C2EF4">
      <w:pPr>
        <w:ind w:left="720"/>
        <w:rPr>
          <w:sz w:val="18"/>
          <w:szCs w:val="18"/>
        </w:rPr>
      </w:pPr>
      <w:r w:rsidRPr="008C2EF4">
        <w:rPr>
          <w:sz w:val="18"/>
          <w:szCs w:val="18"/>
        </w:rPr>
        <w:t>Vs 1-2 What forgiveness feels like</w:t>
      </w:r>
      <w:r w:rsidR="004E0396">
        <w:rPr>
          <w:sz w:val="18"/>
          <w:szCs w:val="18"/>
        </w:rPr>
        <w:t xml:space="preserve"> </w:t>
      </w:r>
      <w:r w:rsidR="004E0396" w:rsidRPr="004E0396">
        <w:rPr>
          <w:rFonts w:ascii="Bradley Hand ITC" w:hAnsi="Bradley Hand ITC"/>
          <w:sz w:val="18"/>
          <w:szCs w:val="18"/>
        </w:rPr>
        <w:t>language meaning “a life of happy”</w:t>
      </w:r>
      <w:r w:rsidR="004E0396">
        <w:rPr>
          <w:rFonts w:ascii="Bradley Hand ITC" w:hAnsi="Bradley Hand ITC"/>
          <w:sz w:val="18"/>
          <w:szCs w:val="18"/>
        </w:rPr>
        <w:t xml:space="preserve"> which includes elements beyond positive circumstances</w:t>
      </w:r>
      <w:proofErr w:type="gramStart"/>
      <w:r w:rsidR="004E0396">
        <w:rPr>
          <w:rFonts w:ascii="Bradley Hand ITC" w:hAnsi="Bradley Hand ITC"/>
          <w:sz w:val="18"/>
          <w:szCs w:val="18"/>
        </w:rPr>
        <w:t>..</w:t>
      </w:r>
      <w:proofErr w:type="gramEnd"/>
    </w:p>
    <w:p w:rsidR="008C2EF4" w:rsidRPr="004E0396" w:rsidRDefault="008C2EF4" w:rsidP="008C2EF4">
      <w:pPr>
        <w:ind w:left="720"/>
        <w:rPr>
          <w:rFonts w:ascii="Bradley Hand ITC" w:hAnsi="Bradley Hand ITC"/>
          <w:sz w:val="18"/>
          <w:szCs w:val="18"/>
        </w:rPr>
      </w:pPr>
      <w:r w:rsidRPr="008C2EF4">
        <w:rPr>
          <w:sz w:val="18"/>
          <w:szCs w:val="18"/>
        </w:rPr>
        <w:t xml:space="preserve">Vs 3-5 </w:t>
      </w:r>
      <w:proofErr w:type="gramStart"/>
      <w:r w:rsidRPr="008C2EF4">
        <w:rPr>
          <w:sz w:val="18"/>
          <w:szCs w:val="18"/>
        </w:rPr>
        <w:t>The</w:t>
      </w:r>
      <w:proofErr w:type="gramEnd"/>
      <w:r w:rsidRPr="008C2EF4">
        <w:rPr>
          <w:sz w:val="18"/>
          <w:szCs w:val="18"/>
        </w:rPr>
        <w:t xml:space="preserve"> weight of sin, the burden of </w:t>
      </w:r>
      <w:proofErr w:type="spellStart"/>
      <w:r w:rsidRPr="008C2EF4">
        <w:rPr>
          <w:sz w:val="18"/>
          <w:szCs w:val="18"/>
        </w:rPr>
        <w:t>unforgiveness</w:t>
      </w:r>
      <w:proofErr w:type="spellEnd"/>
      <w:r w:rsidR="004E0396">
        <w:rPr>
          <w:sz w:val="18"/>
          <w:szCs w:val="18"/>
        </w:rPr>
        <w:t xml:space="preserve"> </w:t>
      </w:r>
      <w:r w:rsidR="004E0396">
        <w:rPr>
          <w:rFonts w:ascii="Bradley Hand ITC" w:hAnsi="Bradley Hand ITC"/>
          <w:sz w:val="18"/>
          <w:szCs w:val="18"/>
        </w:rPr>
        <w:t>sin has a physical, grueling, heavy handed influence over us…</w:t>
      </w:r>
    </w:p>
    <w:p w:rsidR="008C2EF4" w:rsidRPr="00E926BD" w:rsidRDefault="008C2EF4" w:rsidP="008C2EF4">
      <w:pPr>
        <w:ind w:left="720"/>
        <w:rPr>
          <w:rFonts w:ascii="Bradley Hand ITC" w:hAnsi="Bradley Hand ITC"/>
          <w:sz w:val="18"/>
          <w:szCs w:val="18"/>
        </w:rPr>
      </w:pPr>
      <w:r w:rsidRPr="008C2EF4">
        <w:rPr>
          <w:sz w:val="18"/>
          <w:szCs w:val="18"/>
        </w:rPr>
        <w:t>Vs 6-7 Celebratory joy</w:t>
      </w:r>
      <w:r w:rsidR="00E926BD">
        <w:rPr>
          <w:sz w:val="18"/>
          <w:szCs w:val="18"/>
        </w:rPr>
        <w:t xml:space="preserve"> </w:t>
      </w:r>
      <w:r w:rsidR="00E926BD" w:rsidRPr="00E926BD">
        <w:rPr>
          <w:rFonts w:ascii="Bradley Hand ITC" w:hAnsi="Bradley Hand ITC"/>
          <w:sz w:val="18"/>
          <w:szCs w:val="18"/>
        </w:rPr>
        <w:t>“therefore</w:t>
      </w:r>
      <w:proofErr w:type="gramStart"/>
      <w:r w:rsidR="00E926BD" w:rsidRPr="00E926BD">
        <w:rPr>
          <w:rFonts w:ascii="Bradley Hand ITC" w:hAnsi="Bradley Hand ITC"/>
          <w:sz w:val="18"/>
          <w:szCs w:val="18"/>
        </w:rPr>
        <w:t>..”</w:t>
      </w:r>
      <w:proofErr w:type="gramEnd"/>
      <w:r w:rsidR="00E926BD" w:rsidRPr="00E926BD">
        <w:rPr>
          <w:rFonts w:ascii="Bradley Hand ITC" w:hAnsi="Bradley Hand ITC"/>
          <w:sz w:val="18"/>
          <w:szCs w:val="18"/>
        </w:rPr>
        <w:t xml:space="preserve"> God’s ongoing forgiveness allows us a mindset not available to anyone else</w:t>
      </w:r>
    </w:p>
    <w:p w:rsidR="008C2EF4" w:rsidRPr="004E0396" w:rsidRDefault="008C2EF4" w:rsidP="008C2EF4">
      <w:pPr>
        <w:ind w:left="720"/>
        <w:rPr>
          <w:rFonts w:ascii="Bradley Hand ITC" w:hAnsi="Bradley Hand ITC"/>
          <w:sz w:val="18"/>
          <w:szCs w:val="18"/>
        </w:rPr>
      </w:pPr>
      <w:r w:rsidRPr="008C2EF4">
        <w:rPr>
          <w:sz w:val="18"/>
          <w:szCs w:val="18"/>
        </w:rPr>
        <w:t>Vs 8-9</w:t>
      </w:r>
      <w:r w:rsidR="004E0396">
        <w:rPr>
          <w:sz w:val="18"/>
          <w:szCs w:val="18"/>
        </w:rPr>
        <w:t xml:space="preserve"> Imploring</w:t>
      </w:r>
      <w:r w:rsidRPr="008C2EF4">
        <w:rPr>
          <w:sz w:val="18"/>
          <w:szCs w:val="18"/>
        </w:rPr>
        <w:t xml:space="preserve"> others to seek forgiveness</w:t>
      </w:r>
      <w:r w:rsidR="004E0396">
        <w:rPr>
          <w:sz w:val="18"/>
          <w:szCs w:val="18"/>
        </w:rPr>
        <w:t xml:space="preserve"> </w:t>
      </w:r>
      <w:r w:rsidR="004E0396" w:rsidRPr="004E0396">
        <w:rPr>
          <w:rFonts w:ascii="Bradley Hand ITC" w:hAnsi="Bradley Hand ITC"/>
          <w:sz w:val="18"/>
          <w:szCs w:val="18"/>
        </w:rPr>
        <w:t>language from wisdom lit</w:t>
      </w:r>
      <w:proofErr w:type="gramStart"/>
      <w:r w:rsidR="004E0396">
        <w:rPr>
          <w:rFonts w:ascii="Bradley Hand ITC" w:hAnsi="Bradley Hand ITC"/>
          <w:sz w:val="18"/>
          <w:szCs w:val="18"/>
        </w:rPr>
        <w:t>..</w:t>
      </w:r>
      <w:proofErr w:type="gramEnd"/>
    </w:p>
    <w:p w:rsidR="008C2EF4" w:rsidRPr="004D1165" w:rsidRDefault="008C2EF4" w:rsidP="008C2EF4">
      <w:pPr>
        <w:ind w:left="720"/>
        <w:rPr>
          <w:rFonts w:ascii="Bradley Hand ITC" w:hAnsi="Bradley Hand ITC"/>
          <w:sz w:val="18"/>
          <w:szCs w:val="18"/>
        </w:rPr>
      </w:pPr>
      <w:r w:rsidRPr="008C2EF4">
        <w:rPr>
          <w:sz w:val="18"/>
          <w:szCs w:val="18"/>
        </w:rPr>
        <w:t>Vs 10-11 Call to rejoice</w:t>
      </w:r>
      <w:r w:rsidR="004D1165">
        <w:rPr>
          <w:sz w:val="18"/>
          <w:szCs w:val="18"/>
        </w:rPr>
        <w:t xml:space="preserve"> </w:t>
      </w:r>
      <w:r w:rsidR="004D1165" w:rsidRPr="004D1165">
        <w:rPr>
          <w:rFonts w:ascii="Bradley Hand ITC" w:hAnsi="Bradley Hand ITC"/>
          <w:sz w:val="18"/>
          <w:szCs w:val="18"/>
        </w:rPr>
        <w:t xml:space="preserve">contrast between sorrows and </w:t>
      </w:r>
      <w:proofErr w:type="spellStart"/>
      <w:r w:rsidR="004D1165" w:rsidRPr="004D1165">
        <w:rPr>
          <w:rFonts w:ascii="Bradley Hand ITC" w:hAnsi="Bradley Hand ITC"/>
          <w:sz w:val="18"/>
          <w:szCs w:val="18"/>
        </w:rPr>
        <w:t>hesed</w:t>
      </w:r>
      <w:proofErr w:type="spellEnd"/>
    </w:p>
    <w:p w:rsidR="008C2EF4" w:rsidRDefault="008C2EF4">
      <w:pPr>
        <w:rPr>
          <w:b/>
          <w:sz w:val="18"/>
          <w:szCs w:val="18"/>
        </w:rPr>
      </w:pPr>
      <w:r>
        <w:rPr>
          <w:b/>
          <w:sz w:val="18"/>
          <w:szCs w:val="18"/>
        </w:rPr>
        <w:t>II. The Concept of the Covering</w:t>
      </w:r>
      <w:r w:rsidR="003613BE">
        <w:rPr>
          <w:b/>
          <w:sz w:val="18"/>
          <w:szCs w:val="18"/>
        </w:rPr>
        <w:t xml:space="preserve"> (Psalm 32:5)</w:t>
      </w:r>
    </w:p>
    <w:p w:rsidR="00D36C2D" w:rsidRDefault="00D36C2D">
      <w:pPr>
        <w:rPr>
          <w:sz w:val="18"/>
          <w:szCs w:val="18"/>
        </w:rPr>
      </w:pPr>
      <w:r>
        <w:rPr>
          <w:sz w:val="18"/>
          <w:szCs w:val="18"/>
        </w:rPr>
        <w:t>- Psalm 32 is “looking back” to the concept of atonement and covering in Genesis 3:21</w:t>
      </w:r>
    </w:p>
    <w:p w:rsidR="008C2EF4" w:rsidRDefault="00D36C2D">
      <w:pPr>
        <w:rPr>
          <w:sz w:val="18"/>
          <w:szCs w:val="18"/>
        </w:rPr>
      </w:pPr>
      <w:r>
        <w:rPr>
          <w:sz w:val="18"/>
          <w:szCs w:val="18"/>
        </w:rPr>
        <w:t xml:space="preserve">- Psalm 32 will “appear again” when </w:t>
      </w:r>
      <w:r w:rsidR="00E926BD">
        <w:rPr>
          <w:sz w:val="18"/>
          <w:szCs w:val="18"/>
        </w:rPr>
        <w:t xml:space="preserve">quoted in </w:t>
      </w:r>
      <w:r w:rsidR="008C2EF4">
        <w:rPr>
          <w:sz w:val="18"/>
          <w:szCs w:val="18"/>
        </w:rPr>
        <w:t>Romans 4:7-8</w:t>
      </w:r>
      <w:r>
        <w:rPr>
          <w:sz w:val="18"/>
          <w:szCs w:val="18"/>
        </w:rPr>
        <w:t xml:space="preserve"> as:</w:t>
      </w:r>
    </w:p>
    <w:p w:rsidR="00D36C2D" w:rsidRDefault="00D36C2D" w:rsidP="00D36C2D">
      <w:pPr>
        <w:ind w:left="720"/>
        <w:rPr>
          <w:sz w:val="18"/>
          <w:szCs w:val="18"/>
        </w:rPr>
      </w:pPr>
      <w:r>
        <w:rPr>
          <w:sz w:val="18"/>
          <w:szCs w:val="18"/>
        </w:rPr>
        <w:t>a. Paul explains how people in the Old Testament were forgiven and saved</w:t>
      </w:r>
      <w:proofErr w:type="gramStart"/>
      <w:r>
        <w:rPr>
          <w:sz w:val="18"/>
          <w:szCs w:val="18"/>
        </w:rPr>
        <w:t>..</w:t>
      </w:r>
      <w:proofErr w:type="gramEnd"/>
    </w:p>
    <w:p w:rsidR="00D36C2D" w:rsidRPr="008C2EF4" w:rsidRDefault="00D36C2D" w:rsidP="00D36C2D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 w:rsidR="00D372C8">
        <w:rPr>
          <w:sz w:val="18"/>
          <w:szCs w:val="18"/>
        </w:rPr>
        <w:t xml:space="preserve">Psalm 32 used to explain </w:t>
      </w:r>
      <w:r>
        <w:rPr>
          <w:sz w:val="18"/>
          <w:szCs w:val="18"/>
        </w:rPr>
        <w:t>God</w:t>
      </w:r>
      <w:r w:rsidR="00D372C8">
        <w:rPr>
          <w:sz w:val="18"/>
          <w:szCs w:val="18"/>
        </w:rPr>
        <w:t>’s forgiveness on the basis of faith,</w:t>
      </w:r>
      <w:r>
        <w:rPr>
          <w:sz w:val="18"/>
          <w:szCs w:val="18"/>
        </w:rPr>
        <w:t xml:space="preserve"> not works </w:t>
      </w:r>
    </w:p>
    <w:p w:rsidR="00CA031E" w:rsidRPr="008C2EF4" w:rsidRDefault="006A4C74">
      <w:pPr>
        <w:rPr>
          <w:b/>
          <w:sz w:val="18"/>
          <w:szCs w:val="18"/>
        </w:rPr>
      </w:pPr>
      <w:r w:rsidRPr="008C2EF4">
        <w:rPr>
          <w:b/>
          <w:sz w:val="18"/>
          <w:szCs w:val="18"/>
        </w:rPr>
        <w:t>I</w:t>
      </w:r>
      <w:r w:rsidR="008C2EF4">
        <w:rPr>
          <w:b/>
          <w:sz w:val="18"/>
          <w:szCs w:val="18"/>
        </w:rPr>
        <w:t>I</w:t>
      </w:r>
      <w:r w:rsidRPr="008C2EF4">
        <w:rPr>
          <w:b/>
          <w:sz w:val="18"/>
          <w:szCs w:val="18"/>
        </w:rPr>
        <w:t>I. Contemplations (on Forgiveness) From</w:t>
      </w:r>
      <w:r w:rsidR="00CA031E" w:rsidRPr="008C2EF4">
        <w:rPr>
          <w:b/>
          <w:sz w:val="18"/>
          <w:szCs w:val="18"/>
        </w:rPr>
        <w:t xml:space="preserve"> Psalm 32</w:t>
      </w:r>
    </w:p>
    <w:p w:rsidR="00CA031E" w:rsidRPr="008C2EF4" w:rsidRDefault="00D36C2D">
      <w:pPr>
        <w:rPr>
          <w:sz w:val="18"/>
          <w:szCs w:val="18"/>
        </w:rPr>
      </w:pPr>
      <w:r>
        <w:rPr>
          <w:sz w:val="18"/>
          <w:szCs w:val="18"/>
        </w:rPr>
        <w:t xml:space="preserve">- Ask: </w:t>
      </w:r>
      <w:r w:rsidR="00D372C8">
        <w:rPr>
          <w:sz w:val="18"/>
          <w:szCs w:val="18"/>
        </w:rPr>
        <w:t>on what basis can we say that our sin does not count against us?</w:t>
      </w:r>
    </w:p>
    <w:p w:rsidR="00CA031E" w:rsidRPr="00D372C8" w:rsidRDefault="00CA031E">
      <w:pPr>
        <w:rPr>
          <w:sz w:val="18"/>
          <w:szCs w:val="18"/>
        </w:rPr>
      </w:pPr>
      <w:r w:rsidRPr="008C2EF4">
        <w:rPr>
          <w:sz w:val="18"/>
          <w:szCs w:val="18"/>
        </w:rPr>
        <w:t>-</w:t>
      </w:r>
      <w:r w:rsidR="00D36C2D">
        <w:rPr>
          <w:sz w:val="18"/>
          <w:szCs w:val="18"/>
        </w:rPr>
        <w:t xml:space="preserve"> </w:t>
      </w:r>
      <w:r w:rsidR="00D372C8">
        <w:rPr>
          <w:sz w:val="18"/>
          <w:szCs w:val="18"/>
        </w:rPr>
        <w:t xml:space="preserve">Ask: what is holding you back from exchanging the burden of </w:t>
      </w:r>
      <w:proofErr w:type="spellStart"/>
      <w:r w:rsidR="00D372C8">
        <w:rPr>
          <w:sz w:val="18"/>
          <w:szCs w:val="18"/>
        </w:rPr>
        <w:t>unforgiveness</w:t>
      </w:r>
      <w:proofErr w:type="spellEnd"/>
      <w:r w:rsidR="00D372C8">
        <w:rPr>
          <w:sz w:val="18"/>
          <w:szCs w:val="18"/>
        </w:rPr>
        <w:t xml:space="preserve"> for “</w:t>
      </w:r>
      <w:proofErr w:type="spellStart"/>
      <w:r w:rsidR="00D372C8">
        <w:rPr>
          <w:sz w:val="18"/>
          <w:szCs w:val="18"/>
        </w:rPr>
        <w:t>hesed</w:t>
      </w:r>
      <w:proofErr w:type="spellEnd"/>
      <w:r w:rsidR="00D372C8">
        <w:rPr>
          <w:sz w:val="18"/>
          <w:szCs w:val="18"/>
        </w:rPr>
        <w:t xml:space="preserve">?” </w:t>
      </w:r>
    </w:p>
    <w:p w:rsidR="00CA031E" w:rsidRPr="004E0396" w:rsidRDefault="00CA031E" w:rsidP="00D372C8">
      <w:pPr>
        <w:jc w:val="center"/>
        <w:rPr>
          <w:rFonts w:asciiTheme="majorHAnsi" w:hAnsiTheme="majorHAnsi"/>
          <w:sz w:val="24"/>
          <w:szCs w:val="18"/>
        </w:rPr>
      </w:pPr>
      <w:r w:rsidRPr="004E0396">
        <w:rPr>
          <w:rFonts w:asciiTheme="majorHAnsi" w:hAnsiTheme="majorHAnsi"/>
          <w:sz w:val="24"/>
          <w:szCs w:val="18"/>
        </w:rPr>
        <w:lastRenderedPageBreak/>
        <w:t>Small Group and Individual Study Questions</w:t>
      </w:r>
    </w:p>
    <w:p w:rsidR="00196940" w:rsidRPr="008C2EF4" w:rsidRDefault="00196940">
      <w:pPr>
        <w:rPr>
          <w:sz w:val="18"/>
          <w:szCs w:val="18"/>
        </w:rPr>
      </w:pPr>
    </w:p>
    <w:p w:rsidR="00D372C8" w:rsidRDefault="00D372C8">
      <w:pPr>
        <w:rPr>
          <w:sz w:val="20"/>
          <w:szCs w:val="18"/>
        </w:rPr>
      </w:pPr>
      <w:r>
        <w:rPr>
          <w:sz w:val="20"/>
          <w:szCs w:val="18"/>
        </w:rPr>
        <w:t xml:space="preserve">1. Can you think of any examples of public figures that needed forgiveness, or to make amends for mistakes? Did they receive it? What ultimately happened? </w:t>
      </w:r>
    </w:p>
    <w:p w:rsidR="00CA031E" w:rsidRPr="004E0396" w:rsidRDefault="00D372C8">
      <w:pPr>
        <w:rPr>
          <w:sz w:val="20"/>
          <w:szCs w:val="18"/>
        </w:rPr>
      </w:pPr>
      <w:r>
        <w:rPr>
          <w:sz w:val="20"/>
          <w:szCs w:val="18"/>
        </w:rPr>
        <w:t>2. Reread Psalm 32,</w:t>
      </w:r>
      <w:r w:rsidR="00CA031E" w:rsidRPr="004E0396">
        <w:rPr>
          <w:sz w:val="20"/>
          <w:szCs w:val="18"/>
        </w:rPr>
        <w:t xml:space="preserve"> </w:t>
      </w:r>
      <w:r>
        <w:rPr>
          <w:sz w:val="20"/>
          <w:szCs w:val="18"/>
        </w:rPr>
        <w:t>and i</w:t>
      </w:r>
      <w:r w:rsidR="00CA031E" w:rsidRPr="004E0396">
        <w:rPr>
          <w:sz w:val="20"/>
          <w:szCs w:val="18"/>
        </w:rPr>
        <w:t>magine that it was your responsibility to title it. What would you name it?</w:t>
      </w:r>
    </w:p>
    <w:p w:rsidR="00CA031E" w:rsidRPr="004E0396" w:rsidRDefault="00D372C8">
      <w:pPr>
        <w:rPr>
          <w:sz w:val="20"/>
          <w:szCs w:val="18"/>
        </w:rPr>
      </w:pPr>
      <w:r>
        <w:rPr>
          <w:sz w:val="20"/>
          <w:szCs w:val="18"/>
        </w:rPr>
        <w:t>3</w:t>
      </w:r>
      <w:r w:rsidR="00CA031E" w:rsidRPr="004E0396">
        <w:rPr>
          <w:sz w:val="20"/>
          <w:szCs w:val="18"/>
        </w:rPr>
        <w:t>. What are some of the words and phrases throughout Psalm 32 that the poet uses to communicate the weight of unconfessed sin?</w:t>
      </w:r>
    </w:p>
    <w:p w:rsidR="00D372C8" w:rsidRDefault="00D372C8">
      <w:pPr>
        <w:rPr>
          <w:sz w:val="20"/>
          <w:szCs w:val="18"/>
        </w:rPr>
      </w:pPr>
      <w:r>
        <w:rPr>
          <w:sz w:val="20"/>
          <w:szCs w:val="18"/>
        </w:rPr>
        <w:t xml:space="preserve">4. Is there </w:t>
      </w:r>
      <w:proofErr w:type="gramStart"/>
      <w:r>
        <w:rPr>
          <w:sz w:val="20"/>
          <w:szCs w:val="18"/>
        </w:rPr>
        <w:t>a such</w:t>
      </w:r>
      <w:proofErr w:type="gramEnd"/>
      <w:r>
        <w:rPr>
          <w:sz w:val="20"/>
          <w:szCs w:val="18"/>
        </w:rPr>
        <w:t xml:space="preserve"> thing as a burden or deterioration that comes from living in need of forgiveness? What typically happens to the physical and emotional well-being of those engaged in feuds, arguments, and ongoing conflict?</w:t>
      </w:r>
    </w:p>
    <w:p w:rsidR="00CA031E" w:rsidRPr="004E0396" w:rsidRDefault="00D372C8">
      <w:pPr>
        <w:rPr>
          <w:sz w:val="20"/>
          <w:szCs w:val="18"/>
        </w:rPr>
      </w:pPr>
      <w:r>
        <w:rPr>
          <w:sz w:val="20"/>
          <w:szCs w:val="18"/>
        </w:rPr>
        <w:t>4</w:t>
      </w:r>
      <w:r w:rsidR="00CA031E" w:rsidRPr="004E0396">
        <w:rPr>
          <w:sz w:val="20"/>
          <w:szCs w:val="18"/>
        </w:rPr>
        <w:t>. What are some of the things that the poet does, or instructs others to do, as a response to sin in Psalm 32?</w:t>
      </w:r>
    </w:p>
    <w:p w:rsidR="00CA031E" w:rsidRPr="004E0396" w:rsidRDefault="00D372C8">
      <w:pPr>
        <w:rPr>
          <w:sz w:val="20"/>
          <w:szCs w:val="18"/>
        </w:rPr>
      </w:pPr>
      <w:r>
        <w:rPr>
          <w:sz w:val="20"/>
          <w:szCs w:val="18"/>
        </w:rPr>
        <w:t>5</w:t>
      </w:r>
      <w:r w:rsidR="00CA031E" w:rsidRPr="004E0396">
        <w:rPr>
          <w:sz w:val="20"/>
          <w:szCs w:val="18"/>
        </w:rPr>
        <w:t xml:space="preserve">. </w:t>
      </w:r>
      <w:r>
        <w:rPr>
          <w:sz w:val="20"/>
          <w:szCs w:val="18"/>
        </w:rPr>
        <w:t xml:space="preserve">How is Psalm 32 referring to an event and concept from Genesis 3:20-21? How does Psalm 32 (both logistically and emotionally) respond to the idea that sin must be removed or covered? </w:t>
      </w:r>
    </w:p>
    <w:p w:rsidR="00CA031E" w:rsidRPr="004E0396" w:rsidRDefault="00CA031E">
      <w:pPr>
        <w:rPr>
          <w:sz w:val="20"/>
          <w:szCs w:val="18"/>
        </w:rPr>
      </w:pPr>
      <w:r w:rsidRPr="004E0396">
        <w:rPr>
          <w:sz w:val="20"/>
          <w:szCs w:val="18"/>
        </w:rPr>
        <w:t>6.</w:t>
      </w:r>
      <w:r w:rsidR="00D372C8">
        <w:rPr>
          <w:sz w:val="20"/>
          <w:szCs w:val="18"/>
        </w:rPr>
        <w:t xml:space="preserve"> Read the first half of Romans 4. Where does the author of Romans quote Psalm 32? How is Paul using this quote to develop a larger point?</w:t>
      </w:r>
    </w:p>
    <w:p w:rsidR="00CA031E" w:rsidRPr="004E0396" w:rsidRDefault="008538E1">
      <w:pPr>
        <w:rPr>
          <w:sz w:val="20"/>
          <w:szCs w:val="18"/>
        </w:rPr>
      </w:pPr>
      <w:r>
        <w:rPr>
          <w:noProof/>
          <w:sz w:val="20"/>
          <w:szCs w:val="18"/>
        </w:rPr>
        <w:drawing>
          <wp:anchor distT="0" distB="0" distL="114300" distR="114300" simplePos="0" relativeHeight="251660288" behindDoc="0" locked="0" layoutInCell="1" allowOverlap="1" wp14:anchorId="0D13D0E0" wp14:editId="4C40D30D">
            <wp:simplePos x="457200" y="5963920"/>
            <wp:positionH relativeFrom="margin">
              <wp:align>right</wp:align>
            </wp:positionH>
            <wp:positionV relativeFrom="margin">
              <wp:align>bottom</wp:align>
            </wp:positionV>
            <wp:extent cx="2268220" cy="21463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40" cy="2151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31E" w:rsidRPr="004E0396">
        <w:rPr>
          <w:sz w:val="20"/>
          <w:szCs w:val="18"/>
        </w:rPr>
        <w:t>7.</w:t>
      </w:r>
      <w:r w:rsidR="00D372C8">
        <w:rPr>
          <w:sz w:val="20"/>
          <w:szCs w:val="18"/>
        </w:rPr>
        <w:t xml:space="preserve"> </w:t>
      </w:r>
      <w:r>
        <w:rPr>
          <w:sz w:val="20"/>
          <w:szCs w:val="18"/>
        </w:rPr>
        <w:t>Use a Bible dictionary or online resource to find a definition of the Hebrew word “</w:t>
      </w:r>
      <w:proofErr w:type="spellStart"/>
      <w:r>
        <w:rPr>
          <w:sz w:val="20"/>
          <w:szCs w:val="18"/>
        </w:rPr>
        <w:t>hesed</w:t>
      </w:r>
      <w:proofErr w:type="spellEnd"/>
      <w:r>
        <w:rPr>
          <w:sz w:val="20"/>
          <w:szCs w:val="18"/>
        </w:rPr>
        <w:t>.” Discuss what it means that Christians are called in to this type of relationship with God. What gets in the way of our experience of this?</w:t>
      </w:r>
    </w:p>
    <w:p w:rsidR="008538E1" w:rsidRPr="004E0396" w:rsidRDefault="00CA031E">
      <w:pPr>
        <w:rPr>
          <w:sz w:val="20"/>
          <w:szCs w:val="18"/>
        </w:rPr>
      </w:pPr>
      <w:r w:rsidRPr="004E0396">
        <w:rPr>
          <w:sz w:val="20"/>
          <w:szCs w:val="18"/>
        </w:rPr>
        <w:t xml:space="preserve">8. </w:t>
      </w:r>
      <w:r w:rsidR="008538E1">
        <w:rPr>
          <w:sz w:val="20"/>
          <w:szCs w:val="18"/>
        </w:rPr>
        <w:t>How should the certainty of ongoing forgiveness from our Lord impact the way we live? How should it impact the way we love and interact with others?</w:t>
      </w:r>
      <w:bookmarkStart w:id="0" w:name="_GoBack"/>
      <w:bookmarkEnd w:id="0"/>
    </w:p>
    <w:sectPr w:rsidR="008538E1" w:rsidRPr="004E0396" w:rsidSect="00CA031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1E"/>
    <w:rsid w:val="00196940"/>
    <w:rsid w:val="003613BE"/>
    <w:rsid w:val="004D1165"/>
    <w:rsid w:val="004E0396"/>
    <w:rsid w:val="00542D62"/>
    <w:rsid w:val="006A4C74"/>
    <w:rsid w:val="007B449D"/>
    <w:rsid w:val="008538E1"/>
    <w:rsid w:val="008C2EF4"/>
    <w:rsid w:val="009D720A"/>
    <w:rsid w:val="00CA031E"/>
    <w:rsid w:val="00D36C2D"/>
    <w:rsid w:val="00D372C8"/>
    <w:rsid w:val="00DB4E59"/>
    <w:rsid w:val="00E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Larson</dc:creator>
  <cp:lastModifiedBy>Scott Larson</cp:lastModifiedBy>
  <cp:revision>2</cp:revision>
  <cp:lastPrinted>2015-02-12T20:24:00Z</cp:lastPrinted>
  <dcterms:created xsi:type="dcterms:W3CDTF">2015-02-12T20:28:00Z</dcterms:created>
  <dcterms:modified xsi:type="dcterms:W3CDTF">2015-02-12T20:28:00Z</dcterms:modified>
</cp:coreProperties>
</file>